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réparation participatif — Observation d’un exercice pratique</w:t>
      </w:r>
    </w:p>
    <w:p>
      <w:pPr>
        <w:spacing w:after="200"/>
      </w:pPr>
      <w:r>
        <w:rPr>
          <w:rFonts w:ascii="Arial" w:hAnsi="Arial" w:cs="Arial"/>
          <w:color w:val="5F6B76"/>
          <w:sz w:val="20"/>
        </w:rPr>
        <w:t xml:space="preserve">Consignez un exercice sur une tâche et la prochaine étape d’accompagnement ; ce n’est pas une évaluation de recrutement. Contexte : Atelier de réparation participatif.</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Observation d’un exercice pratique</w:t>
      </w:r>
    </w:p>
    <w:p>
      <w:pPr>
        <w:spacing w:after="40"/>
      </w:pPr>
      <w:r>
        <w:rPr>
          <w:rFonts w:ascii="Arial" w:hAnsi="Arial" w:cs="Arial"/>
          <w:b/>
          <w:color w:val="173247"/>
          <w:sz w:val="21"/>
        </w:rPr>
        <w:t xml:space="preserve">Tâche exercée et démonstration utilisée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Étapes réalisées seul et étapes nécessitant une aide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Observation précise ou question soulevée pendant l’exercice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Prochain exercice et accompagnement prévu</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réparation participatif</w:t>
      </w:r>
    </w:p>
    <w:p>
      <w:pPr>
        <w:spacing w:after="40"/>
      </w:pPr>
      <w:r>
        <w:rPr>
          <w:rFonts w:ascii="Arial" w:hAnsi="Arial" w:cs="Arial"/>
          <w:b/>
          <w:color w:val="173247"/>
          <w:sz w:val="21"/>
        </w:rPr>
        <w:t xml:space="preserve">Séance de réparation et référence d’établi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d’objet, pièce détachée ou outil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Disponibilité des bénévoles, correspondance des pièces ou modalités de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klarstig.ai/fr/templates/repair-cafe-task-practice-observation-tl-04705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réparation participatif — Observation d’un exercice pratique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https://klarstig.ai/fr/templates/repair-cafe-task-practice-observation-tl-04705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repair-cafe-task-practice-observation-tl-0470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repair-cafe-task-practice-observation-tl-04705" TargetMode="External"/></Relationships>
</file>

<file path=docProps/core.xml><?xml version="1.0" encoding="utf-8"?>
<cp:coreProperties xmlns:cp="http://schemas.openxmlformats.org/package/2006/metadata/core-properties" xmlns:dc="http://purl.org/dc/elements/1.1/">
  <dc:title>Atelier de réparation participatif — Observation d’un exercice pratique</dc:title>
  <dc:creator>Klarstig</dc:creator>
  <dc:language>fr</dc:language>
</cp:coreProperties>
</file>