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klarstig.ai/fr/templates/reuse-shop-task-practice-observation-tl-04707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https://klarstig.ai/fr/templates/reuse-shop-task-practice-observation-tl-04707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task-practice-observation-tl-047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task-practice-observation-tl-04707" TargetMode="External"/></Relationships>
</file>

<file path=docProps/core.xml><?xml version="1.0" encoding="utf-8"?>
<cp:coreProperties xmlns:cp="http://schemas.openxmlformats.org/package/2006/metadata/core-properties" xmlns:dc="http://purl.org/dc/elements/1.1/">
  <dc:title>Boutique de réemploi — Observation d’un exercice pratique</dc:title>
  <dc:creator>Klarstig</dc:creator>
  <dc:language>fr</dc:language>
</cp:coreProperties>
</file>