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klarstig.ai/fr/templates/reuse-shop-temporary-closure-coordination-tl-05057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https://klarstig.ai/fr/templates/reuse-shop-temporary-closure-coordination-tl-05057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temporary-closure-coordination-tl-050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temporary-closure-coordination-tl-05057" TargetMode="External"/></Relationships>
</file>

<file path=docProps/core.xml><?xml version="1.0" encoding="utf-8"?>
<cp:coreProperties xmlns:cp="http://schemas.openxmlformats.org/package/2006/metadata/core-properties" xmlns:dc="http://purl.org/dc/elements/1.1/">
  <dc:title>Boutique de réemploi — Organisation d’une fermeture temporaire</dc:title>
  <dc:creator>Klarstig</dc:creator>
  <dc:language>fr</dc:language>
</cp:coreProperties>
</file>