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de réemploi — Observation du tri des déchets</w:t>
      </w:r>
    </w:p>
    <w:p>
      <w:pPr>
        <w:spacing w:after="200"/>
      </w:pPr>
      <w:r>
        <w:rPr>
          <w:rFonts w:ascii="Arial" w:hAnsi="Arial" w:cs="Arial"/>
          <w:color w:val="5F6B76"/>
          <w:sz w:val="20"/>
        </w:rPr>
        <w:t xml:space="preserve">Consignez les problèmes pratiques de tri et les améliorations des points de collecte. Contexte : Boutique de réemploi.</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 tri des déchets</w:t>
      </w:r>
    </w:p>
    <w:p>
      <w:pPr>
        <w:spacing w:after="40"/>
      </w:pPr>
      <w:r>
        <w:rPr>
          <w:rFonts w:ascii="Arial" w:hAnsi="Arial" w:cs="Arial"/>
          <w:b/>
          <w:color w:val="173247"/>
          <w:sz w:val="21"/>
        </w:rPr>
        <w:t xml:space="preserve">Point de collecte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Matériaux souvent déposés dans la mauvaise filière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Problèmes de placement, d’étiquetage ou de capacité des bacs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et mode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de réemploi</w:t>
      </w:r>
    </w:p>
    <w:p>
      <w:pPr>
        <w:spacing w:after="40"/>
      </w:pPr>
      <w:r>
        <w:rPr>
          <w:rFonts w:ascii="Arial" w:hAnsi="Arial" w:cs="Arial"/>
          <w:b/>
          <w:color w:val="173247"/>
          <w:sz w:val="21"/>
        </w:rPr>
        <w:t xml:space="preserve">Zone de vente ou lot de dons entrants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d’article réutilisable et référence de stock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tri, d’étiquetage de l’état ou de déplacement d’objets volumineux</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klarstig.ai/fr/templates/reuse-shop-waste-sorting-observation-tl-05307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de réemploi — Observation du tri des déchets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https://klarstig.ai/fr/templates/reuse-shop-waste-sorting-observation-tl-05307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use-shop-waste-sorting-observation-tl-0530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use-shop-waste-sorting-observation-tl-05307" TargetMode="External"/></Relationships>
</file>

<file path=docProps/core.xml><?xml version="1.0" encoding="utf-8"?>
<cp:coreProperties xmlns:cp="http://schemas.openxmlformats.org/package/2006/metadata/core-properties" xmlns:dc="http://purl.org/dc/elements/1.1/">
  <dc:title>Boutique de réemploi — Observation du tri des déchets</dc:title>
  <dc:creator>Klarstig</dc:creator>
  <dc:language>fr</dc:language>
</cp:coreProperties>
</file>