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cordonnerie — Plan de résorption des tâches en attente</w:t>
      </w:r>
    </w:p>
    <w:p>
      <w:pPr>
        <w:spacing w:after="200"/>
      </w:pPr>
      <w:r>
        <w:rPr>
          <w:rFonts w:ascii="Arial" w:hAnsi="Arial" w:cs="Arial"/>
          <w:color w:val="5F6B76"/>
          <w:sz w:val="20"/>
        </w:rPr>
        <w:t xml:space="preserve">Organisez le travail en retard selon une séquence réalisable et des dépendances claires. Contexte : Atelier de cordonnerie.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résorption des tâches en attente</w:t>
      </w:r>
    </w:p>
    <w:p>
      <w:pPr>
        <w:spacing w:after="40"/>
      </w:pPr>
      <w:r>
        <w:rPr>
          <w:rFonts w:ascii="Arial" w:hAnsi="Arial" w:cs="Arial"/>
          <w:b/>
          <w:color w:val="173247"/>
          <w:sz w:val="21"/>
        </w:rPr>
        <w:t xml:space="preserve">File de tâches ou groupe de travail en retard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Volume de travail et points non résolus les plus anciens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Dépendances et ordre de traitement proposé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Ressources ou décisions nécessaires au rattrapage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cordonnerie</w:t>
      </w:r>
    </w:p>
    <w:p>
      <w:pPr>
        <w:spacing w:after="40"/>
      </w:pPr>
      <w:r>
        <w:rPr>
          <w:rFonts w:ascii="Arial" w:hAnsi="Arial" w:cs="Arial"/>
          <w:b/>
          <w:color w:val="173247"/>
          <w:sz w:val="21"/>
        </w:rPr>
        <w:t xml:space="preserve">Référence du ticket de réparation et établi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chaussure, semelle ou composant de remplacement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Séchage de colle, correspondance de couleur ou modalités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klarstig.ai/fr/templates/shoe-repair-shop-backlog-clearing-plan-tl-04385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cordonnerie — Plan de résorption des tâches en attente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https://klarstig.ai/fr/templates/shoe-repair-shop-backlog-clearing-plan-tl-04385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shoe-repair-shop-backlog-clearing-plan-tl-0438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shoe-repair-shop-backlog-clearing-plan-tl-04385" TargetMode="External"/></Relationships>
</file>

<file path=docProps/core.xml><?xml version="1.0" encoding="utf-8"?>
<cp:coreProperties xmlns:cp="http://schemas.openxmlformats.org/package/2006/metadata/core-properties" xmlns:dc="http://purl.org/dc/elements/1.1/">
  <dc:title>Atelier de cordonnerie — Plan de résorption des tâches en attente</dc:title>
  <dc:creator>Klarstig</dc:creator>
  <dc:language>fr</dc:language>
</cp:coreProperties>
</file>