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cordonnerie — Vérification d’un retrait par un tiers</w:t>
      </w:r>
    </w:p>
    <w:p>
      <w:pPr>
        <w:spacing w:after="200"/>
      </w:pPr>
      <w:r>
        <w:rPr>
          <w:rFonts w:ascii="Arial" w:hAnsi="Arial" w:cs="Arial"/>
          <w:color w:val="5F6B76"/>
          <w:sz w:val="20"/>
        </w:rPr>
        <w:t xml:space="preserve">Consignez les consignes de retrait et la référence non sensible utilisée pour vérifier la remise. Contexte : Atelier de cordonnerie.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d’un retrait par un tiers</w:t>
      </w:r>
    </w:p>
    <w:p>
      <w:pPr>
        <w:spacing w:after="40"/>
      </w:pPr>
      <w:r>
        <w:rPr>
          <w:rFonts w:ascii="Arial" w:hAnsi="Arial" w:cs="Arial"/>
          <w:b/>
          <w:color w:val="173247"/>
          <w:sz w:val="21"/>
        </w:rPr>
        <w:t xml:space="preserve">Référence du retrait ou de la commande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 ayant organisé le retrait et consigne de remise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Méthode de vérification sans copie de pièce d’identité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remis ou motif de mise en attente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cordonnerie</w:t>
      </w:r>
    </w:p>
    <w:p>
      <w:pPr>
        <w:spacing w:after="40"/>
      </w:pPr>
      <w:r>
        <w:rPr>
          <w:rFonts w:ascii="Arial" w:hAnsi="Arial" w:cs="Arial"/>
          <w:b/>
          <w:color w:val="173247"/>
          <w:sz w:val="21"/>
        </w:rPr>
        <w:t xml:space="preserve">Référence du ticket de réparation et établi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chaussure, semelle ou composant de remplacement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Séchage de colle, correspondance de couleur ou modalités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klarstig.ai/fr/templates/shoe-repair-shop-delegated-collection-check-tl-04035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cordonnerie — Vérification d’un retrait par un tiers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https://klarstig.ai/fr/templates/shoe-repair-shop-delegated-collection-check-tl-04035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shoe-repair-shop-delegated-collection-check-tl-0403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shoe-repair-shop-delegated-collection-check-tl-04035" TargetMode="External"/></Relationships>
</file>

<file path=docProps/core.xml><?xml version="1.0" encoding="utf-8"?>
<cp:coreProperties xmlns:cp="http://schemas.openxmlformats.org/package/2006/metadata/core-properties" xmlns:dc="http://purl.org/dc/elements/1.1/">
  <dc:title>Atelier de cordonnerie — Vérification d’un retrait par un tiers</dc:title>
  <dc:creator>Klarstig</dc:creator>
  <dc:language>fr</dc:language>
</cp:coreProperties>
</file>