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klarstig.ai/fr/templates/shoe-repair-shop-equipment-fault-triage-tl-03385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https://klarstig.ai/fr/templates/shoe-repair-shop-equipment-fault-triage-tl-03385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equipment-fault-triage-tl-033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equipment-fault-triage-tl-03385" TargetMode="External"/></Relationships>
</file>

<file path=docProps/core.xml><?xml version="1.0" encoding="utf-8"?>
<cp:coreProperties xmlns:cp="http://schemas.openxmlformats.org/package/2006/metadata/core-properties" xmlns:dc="http://purl.org/dc/elements/1.1/">
  <dc:title>Atelier de cordonnerie — Qualification d’une panne de matériel</dc:title>
  <dc:creator>Klarstig</dc:creator>
  <dc:language>fr</dc:language>
</cp:coreProperties>
</file>