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klarstig.ai/fr/templates/shoe-repair-shop-missed-visit-follow-up-tl-03985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https://klarstig.ai/fr/templates/shoe-repair-shop-missed-visit-follow-up-tl-03985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missed-visit-follow-up-tl-039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missed-visit-follow-up-tl-03985" TargetMode="External"/></Relationships>
</file>

<file path=docProps/core.xml><?xml version="1.0" encoding="utf-8"?>
<cp:coreProperties xmlns:cp="http://schemas.openxmlformats.org/package/2006/metadata/core-properties" xmlns:dc="http://purl.org/dc/elements/1.1/">
  <dc:title>Atelier de cordonnerie — Suivi d’une visite non honorée</dc:title>
  <dc:creator>Klarstig</dc:creator>
  <dc:language>fr</dc:language>
</cp:coreProperties>
</file>