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klarstig.ai/fr/templates/tool-lending-library-consumable-restock-request-tl-03186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https://klarstig.ai/fr/templates/tool-lending-library-consumable-restock-request-tl-03186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consumable-restock-request-tl-031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consumable-restock-request-tl-03186" TargetMode="External"/></Relationships>
</file>

<file path=docProps/core.xml><?xml version="1.0" encoding="utf-8"?>
<cp:coreProperties xmlns:cp="http://schemas.openxmlformats.org/package/2006/metadata/core-properties" xmlns:dc="http://purl.org/dc/elements/1.1/">
  <dc:title>Bibliothèque d’outils — Demande de réapprovisionnement en consommables</dc:title>
  <dc:creator>Klarstig</dc:creator>
  <dc:language>fr</dc:language>
</cp:coreProperties>
</file>