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klarstig.ai/fr/templates/walking-tour-operator-reusable-materials-recovery-tl-05272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https://klarstig.ai/fr/templates/walking-tour-operator-reusable-materials-recovery-tl-05272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reusable-materials-recovery-tl-052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reusable-materials-recovery-tl-05272" TargetMode="External"/></Relationships>
</file>

<file path=docProps/core.xml><?xml version="1.0" encoding="utf-8"?>
<cp:coreProperties xmlns:cp="http://schemas.openxmlformats.org/package/2006/metadata/core-properties" xmlns:dc="http://purl.org/dc/elements/1.1/">
  <dc:title>Organisateur de visites à pied — Suivi de récupération de matériel réutilisable</dc:title>
  <dc:creator>Klarstig</dc:creator>
  <dc:language>fr</dc:language>
</cp:coreProperties>
</file>